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b/>
          <w:bCs/>
        </w:rPr>
      </w:pPr>
      <w:r>
        <w:rPr>
          <w:b/>
          <w:bCs/>
        </w:rPr>
        <w:t>Chrysalis Event Report</w:t>
      </w:r>
    </w:p>
    <w:p>
      <w:pPr>
        <w:pStyle w:val="style0"/>
        <w:rPr/>
      </w:pPr>
      <w:r>
        <w:rPr>
          <w:b/>
          <w:bCs/>
        </w:rPr>
        <w:t>MCA Event</w:t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731510" cy="2926080"/>
            <wp:effectExtent l="0" t="0" r="2540" b="7620"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29260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b/>
          <w:bCs/>
        </w:rPr>
        <w:t>Date:</w:t>
      </w:r>
      <w:r>
        <w:br/>
      </w:r>
      <w:r>
        <w:t>• Sports: 4th Feb to 7th Feb</w:t>
      </w:r>
      <w:r>
        <w:br/>
      </w:r>
      <w:r>
        <w:t>• Inaugural: 8th Feb</w:t>
      </w:r>
      <w:r>
        <w:br/>
      </w:r>
      <w:r>
        <w:t>• Cultural: 9th Feb</w:t>
      </w:r>
    </w:p>
    <w:p>
      <w:pPr>
        <w:pStyle w:val="style0"/>
        <w:rPr/>
      </w:pPr>
      <w:r>
        <w:rPr>
          <w:b/>
          <w:bCs/>
        </w:rPr>
        <w:t>Venue:</w:t>
      </w:r>
      <w:r>
        <w:t xml:space="preserve"> </w:t>
      </w:r>
      <w:r>
        <w:t>Ramdeobab</w:t>
      </w:r>
      <w:r>
        <w:t>a</w:t>
      </w:r>
      <w:r>
        <w:t xml:space="preserve"> University</w:t>
      </w:r>
      <w:r>
        <w:br/>
      </w:r>
      <w:r>
        <w:rPr>
          <w:b/>
          <w:bCs/>
        </w:rPr>
        <w:t>Prepared by:</w:t>
      </w:r>
      <w:r>
        <w:t xml:space="preserve"> Sankalp Singh </w:t>
      </w:r>
    </w:p>
    <w:p>
      <w:pPr>
        <w:pStyle w:val="style0"/>
        <w:rPr/>
      </w:pPr>
      <w:r>
        <w:rPr/>
        <w:pict>
          <v:rect id="1027" fillcolor="#a0a0a0" stroked="f" style="margin-left:0.0pt;margin-top:0.0pt;width:0.0pt;height:1.5pt;mso-wrap-distance-left:0.0pt;mso-wrap-distance-right:0.0pt;visibility:visible;" o:hr="t" o:hralign="center" o:hrstd="t">
            <v:stroke on="f"/>
            <v:fill/>
          </v:rect>
        </w:pict>
      </w:r>
    </w:p>
    <w:p>
      <w:pPr>
        <w:pStyle w:val="style0"/>
        <w:rPr>
          <w:b/>
          <w:bCs/>
        </w:rPr>
      </w:pPr>
      <w:r>
        <w:rPr>
          <w:b/>
          <w:bCs/>
        </w:rPr>
        <w:t>Table of Contents</w:t>
      </w:r>
    </w:p>
    <w:p>
      <w:pPr>
        <w:pStyle w:val="style0"/>
        <w:numPr>
          <w:ilvl w:val="0"/>
          <w:numId w:val="1"/>
        </w:numPr>
        <w:rPr/>
      </w:pPr>
      <w:r>
        <w:t>Executive Summary</w:t>
      </w:r>
    </w:p>
    <w:p>
      <w:pPr>
        <w:pStyle w:val="style0"/>
        <w:numPr>
          <w:ilvl w:val="0"/>
          <w:numId w:val="1"/>
        </w:numPr>
        <w:rPr/>
      </w:pPr>
      <w:r>
        <w:t>Introduction</w:t>
      </w:r>
    </w:p>
    <w:p>
      <w:pPr>
        <w:pStyle w:val="style0"/>
        <w:numPr>
          <w:ilvl w:val="0"/>
          <w:numId w:val="1"/>
        </w:numPr>
        <w:rPr/>
      </w:pPr>
      <w:r>
        <w:t>Event Overview</w:t>
      </w:r>
      <w:r>
        <w:br/>
      </w:r>
      <w:r>
        <w:t> </w:t>
      </w:r>
      <w:r>
        <w:t>3.1. Sports Events</w:t>
      </w:r>
      <w:r>
        <w:br/>
      </w:r>
      <w:r>
        <w:t> </w:t>
      </w:r>
      <w:r>
        <w:t>3.2. Inaugural Event</w:t>
      </w:r>
      <w:r>
        <w:br/>
      </w:r>
      <w:r>
        <w:t> </w:t>
      </w:r>
      <w:r>
        <w:t>3.3. Cultural Events</w:t>
      </w:r>
    </w:p>
    <w:p>
      <w:pPr>
        <w:pStyle w:val="style0"/>
        <w:numPr>
          <w:ilvl w:val="0"/>
          <w:numId w:val="1"/>
        </w:numPr>
        <w:rPr/>
      </w:pPr>
      <w:r>
        <w:t>Conclusion</w:t>
      </w:r>
    </w:p>
    <w:p>
      <w:pPr>
        <w:pStyle w:val="style0"/>
        <w:numPr>
          <w:ilvl w:val="0"/>
          <w:numId w:val="1"/>
        </w:numPr>
        <w:rPr/>
      </w:pPr>
      <w:r>
        <w:t>Appendices &amp; Acknowledgments</w:t>
      </w:r>
    </w:p>
    <w:p>
      <w:pPr>
        <w:pStyle w:val="style0"/>
        <w:rPr/>
      </w:pPr>
      <w:r>
        <w:rPr/>
        <w:pict>
          <v:rect id="1028" fillcolor="#a0a0a0" stroked="f" style="margin-left:0.0pt;margin-top:0.0pt;width:0.0pt;height:1.5pt;mso-wrap-distance-left:0.0pt;mso-wrap-distance-right:0.0pt;visibility:visible;" o:hr="t" o:hralign="center" o:hrstd="t">
            <v:stroke on="f"/>
            <v:fill/>
          </v:rect>
        </w:pict>
      </w:r>
    </w:p>
    <w:p>
      <w:pPr>
        <w:pStyle w:val="style0"/>
        <w:rPr>
          <w:b/>
          <w:bCs/>
        </w:rPr>
      </w:pPr>
      <w:r>
        <w:rPr>
          <w:b/>
          <w:bCs/>
        </w:rPr>
        <w:t>1. Executive Summary</w:t>
      </w:r>
    </w:p>
    <w:p>
      <w:pPr>
        <w:pStyle w:val="style0"/>
        <w:numPr>
          <w:ilvl w:val="0"/>
          <w:numId w:val="24"/>
        </w:numPr>
        <w:rPr/>
      </w:pPr>
      <w:r>
        <w:rPr>
          <w:b/>
          <w:bCs/>
        </w:rPr>
        <w:t>Purpose:</w:t>
      </w:r>
      <w:r>
        <w:br/>
      </w:r>
      <w:r>
        <w:t>This report provides a comprehensive overview of the Chrysalis event, an MCA-BCA computer application event designed to foster skills, creativity, and team spirit among participants.</w:t>
      </w:r>
    </w:p>
    <w:p>
      <w:pPr>
        <w:pStyle w:val="style0"/>
        <w:numPr>
          <w:ilvl w:val="0"/>
          <w:numId w:val="24"/>
        </w:numPr>
        <w:rPr/>
      </w:pPr>
      <w:r>
        <w:rPr>
          <w:b/>
          <w:bCs/>
        </w:rPr>
        <w:t>Key Highlights:</w:t>
      </w:r>
      <w:r>
        <w:br/>
      </w:r>
      <w:r>
        <w:t>The event featured multiple competitive sports, an inspiring inaugural session with a traditional theme, and a vibrant cultural evening with a western twist. Each segment showcased unique activities and interactions among participants and guests.</w:t>
      </w:r>
    </w:p>
    <w:p>
      <w:pPr>
        <w:pStyle w:val="style0"/>
        <w:numPr>
          <w:ilvl w:val="0"/>
          <w:numId w:val="24"/>
        </w:numPr>
        <w:rPr/>
      </w:pPr>
      <w:r>
        <w:rPr>
          <w:b/>
          <w:bCs/>
        </w:rPr>
        <w:t>Outcomes:</w:t>
      </w:r>
      <w:r>
        <w:br/>
      </w:r>
      <w:r>
        <w:t>The sports segment witnessed fierce competitions and notable team performances, the inaugural session set a positive tone with thoughtful speeches and awards, and the cultural event offered dynamic performances and social interaction culminating in a dinner gathering.</w:t>
      </w:r>
    </w:p>
    <w:p>
      <w:pPr>
        <w:pStyle w:val="style0"/>
        <w:rPr/>
      </w:pPr>
      <w:r>
        <w:rPr/>
        <w:pict>
          <v:rect id="1029" fillcolor="#a0a0a0" stroked="f" style="margin-left:0.0pt;margin-top:0.0pt;width:0.0pt;height:1.5pt;mso-wrap-distance-left:0.0pt;mso-wrap-distance-right:0.0pt;visibility:visible;" o:hr="t" o:hralign="center" o:hrstd="t">
            <v:stroke on="f"/>
            <v:fill/>
          </v:rect>
        </w:pict>
      </w:r>
    </w:p>
    <w:p>
      <w:pPr>
        <w:pStyle w:val="style0"/>
        <w:rPr>
          <w:b/>
          <w:bCs/>
        </w:rPr>
      </w:pPr>
      <w:r>
        <w:rPr>
          <w:b/>
          <w:bCs/>
        </w:rPr>
        <w:t>2. Introduction</w:t>
      </w:r>
    </w:p>
    <w:p>
      <w:pPr>
        <w:pStyle w:val="style0"/>
        <w:numPr>
          <w:ilvl w:val="0"/>
          <w:numId w:val="25"/>
        </w:numPr>
        <w:rPr/>
      </w:pPr>
      <w:r>
        <w:rPr>
          <w:b/>
          <w:bCs/>
        </w:rPr>
        <w:t>Background:</w:t>
      </w:r>
      <w:r>
        <w:br/>
      </w:r>
      <w:r>
        <w:t xml:space="preserve">Chrysalis is a prestigious MCA-BCA event that </w:t>
      </w:r>
      <w:r>
        <w:t>centers</w:t>
      </w:r>
      <w:r>
        <w:t xml:space="preserve"> on computer applications and digital innovation. The event aims to combine technical proficiency with extracurricular engagement, ensuring a holistic development environment for students. With a focus on creativity and technology, Chrysalis serves as a platform for participants to showcase their skills and collaborate in a competitive yet friendly atmosphere.</w:t>
      </w:r>
    </w:p>
    <w:p>
      <w:pPr>
        <w:pStyle w:val="style0"/>
        <w:numPr>
          <w:ilvl w:val="0"/>
          <w:numId w:val="25"/>
        </w:numPr>
        <w:rPr/>
      </w:pPr>
      <w:r>
        <w:rPr>
          <w:b/>
          <w:bCs/>
        </w:rPr>
        <w:t>Scope of Report:</w:t>
      </w:r>
      <w:r>
        <w:br/>
      </w:r>
      <w:r>
        <w:t>This report covers the entire event, detailing the Sports, Inaugural, and Cultural segments. Each section includes an overview and a more detailed description to highlight key moments and outcomes.</w:t>
      </w:r>
    </w:p>
    <w:p>
      <w:pPr>
        <w:pStyle w:val="style0"/>
        <w:numPr>
          <w:ilvl w:val="0"/>
          <w:numId w:val="25"/>
        </w:numPr>
        <w:rPr/>
      </w:pPr>
      <w:r>
        <w:rPr>
          <w:b/>
          <w:bCs/>
        </w:rPr>
        <w:t>Methodology:</w:t>
      </w:r>
      <w:r>
        <w:br/>
      </w:r>
      <w:r>
        <w:t>Information was gathered through on-site observations, interviews with organizers and participants, and photography during the event. This multi-source approach ensured an accurate and comprehensive account of the event proceedings.</w:t>
      </w:r>
    </w:p>
    <w:p>
      <w:pPr>
        <w:pStyle w:val="style0"/>
        <w:rPr/>
      </w:pPr>
      <w:r>
        <w:rPr/>
        <w:pict>
          <v:rect id="1030" fillcolor="#a0a0a0" stroked="f" style="margin-left:0.0pt;margin-top:0.0pt;width:0.0pt;height:1.5pt;mso-wrap-distance-left:0.0pt;mso-wrap-distance-right:0.0pt;visibility:visible;" o:hr="t" o:hralign="center" o:hrstd="t">
            <v:stroke on="f"/>
            <v:fill/>
          </v:rect>
        </w:pict>
      </w:r>
    </w:p>
    <w:p>
      <w:pPr>
        <w:pStyle w:val="style0"/>
        <w:rPr>
          <w:b/>
          <w:bCs/>
        </w:rPr>
      </w:pPr>
      <w:r>
        <w:rPr>
          <w:b/>
          <w:bCs/>
        </w:rPr>
        <w:t>3. Event Overview</w:t>
      </w:r>
    </w:p>
    <w:p>
      <w:pPr>
        <w:pStyle w:val="style0"/>
        <w:rPr>
          <w:b/>
          <w:bCs/>
        </w:rPr>
      </w:pPr>
      <w:r>
        <w:rPr>
          <w:b/>
          <w:bCs/>
        </w:rPr>
        <w:t>3.1. Sports Events</w:t>
      </w:r>
    </w:p>
    <w:p>
      <w:pPr>
        <w:pStyle w:val="style0"/>
        <w:numPr>
          <w:ilvl w:val="0"/>
          <w:numId w:val="26"/>
        </w:numPr>
        <w:rPr/>
      </w:pPr>
      <w:r>
        <w:rPr>
          <w:b/>
          <w:bCs/>
        </w:rPr>
        <w:t>Description:</w:t>
      </w:r>
      <w:r>
        <w:br/>
      </w:r>
      <w:r>
        <w:t>The sports segment spanned from 4th to 7th Feb and featured four major games:</w:t>
      </w:r>
    </w:p>
    <w:p>
      <w:pPr>
        <w:pStyle w:val="style0"/>
        <w:numPr>
          <w:ilvl w:val="1"/>
          <w:numId w:val="26"/>
        </w:numPr>
        <w:rPr/>
      </w:pPr>
      <w:r>
        <w:rPr>
          <w:b/>
          <w:bCs/>
        </w:rPr>
        <w:t>Volleyball (4th Feb)</w:t>
      </w:r>
    </w:p>
    <w:p>
      <w:pPr>
        <w:pStyle w:val="style0"/>
        <w:numPr>
          <w:ilvl w:val="1"/>
          <w:numId w:val="26"/>
        </w:numPr>
        <w:rPr/>
      </w:pPr>
      <w:r>
        <w:rPr>
          <w:b/>
          <w:bCs/>
        </w:rPr>
        <w:t>Tug of War (5th Feb)</w:t>
      </w:r>
      <w:r>
        <w:t xml:space="preserve"> – Two separate</w:t>
      </w:r>
      <w:r>
        <w:t xml:space="preserve"> Winners</w:t>
      </w:r>
      <w:r>
        <w:t>: one for boys and one for girls</w:t>
      </w:r>
    </w:p>
    <w:p>
      <w:pPr>
        <w:pStyle w:val="style0"/>
        <w:numPr>
          <w:ilvl w:val="1"/>
          <w:numId w:val="26"/>
        </w:numPr>
        <w:rPr/>
      </w:pPr>
      <w:r>
        <w:rPr>
          <w:b/>
          <w:bCs/>
        </w:rPr>
        <w:t>Cricket (7th Feb)</w:t>
      </w:r>
    </w:p>
    <w:p>
      <w:pPr>
        <w:pStyle w:val="style0"/>
        <w:numPr>
          <w:ilvl w:val="0"/>
          <w:numId w:val="26"/>
        </w:numPr>
        <w:rPr/>
      </w:pPr>
      <w:r>
        <w:rPr>
          <w:b/>
          <w:bCs/>
        </w:rPr>
        <w:t>Key Moments:</w:t>
      </w:r>
      <w:r>
        <w:br/>
      </w:r>
      <w:r>
        <w:t>Each game was filled with competitive spirit, with teams displaying impressive coordination and determination. Memorable moments included outstanding plays in volleyball, dramatic tug-of-war contests in both the boys’ and girls’ categories, strategic moves in Dog and the Bone, and nail-biting finishes in cricket matches.</w:t>
      </w:r>
    </w:p>
    <w:p>
      <w:pPr>
        <w:pStyle w:val="style0"/>
        <w:numPr>
          <w:ilvl w:val="0"/>
          <w:numId w:val="26"/>
        </w:numPr>
        <w:rPr/>
      </w:pPr>
      <w:r>
        <w:rPr>
          <w:b/>
          <w:bCs/>
        </w:rPr>
        <w:t>Results:</w:t>
      </w:r>
    </w:p>
    <w:p>
      <w:pPr>
        <w:pStyle w:val="style0"/>
        <w:numPr>
          <w:ilvl w:val="1"/>
          <w:numId w:val="27"/>
        </w:numPr>
        <w:rPr/>
      </w:pPr>
      <w:r>
        <w:rPr>
          <w:b/>
          <w:bCs/>
        </w:rPr>
        <w:t>Volleyball (4th Feb):</w:t>
      </w:r>
      <w:r>
        <w:t xml:space="preserve"> Winners – </w:t>
      </w:r>
      <w:r>
        <w:rPr>
          <w:i/>
          <w:iCs/>
        </w:rPr>
        <w:t xml:space="preserve">Team </w:t>
      </w:r>
      <w:r>
        <w:rPr>
          <w:i/>
          <w:iCs/>
        </w:rPr>
        <w:t>Sparteu</w:t>
      </w:r>
      <w:r>
        <w:rPr>
          <w:i/>
          <w:iCs/>
        </w:rPr>
        <w:t xml:space="preserve"> </w:t>
      </w:r>
      <w:r>
        <w:rPr>
          <w:noProof/>
        </w:rPr>
        <w:drawing>
          <wp:inline distL="0" distT="0" distB="0" distR="0">
            <wp:extent cx="3289935" cy="3429000"/>
            <wp:effectExtent l="0" t="0" r="5715" b="0"/>
            <wp:docPr id="1031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89935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1"/>
          <w:numId w:val="27"/>
        </w:numPr>
        <w:rPr/>
      </w:pPr>
      <w:r>
        <w:rPr>
          <w:b/>
          <w:bCs/>
        </w:rPr>
        <w:t>Tug of War (5th Feb):</w:t>
      </w:r>
      <w:r>
        <w:br/>
      </w:r>
      <w:r>
        <w:t> </w:t>
      </w:r>
      <w:r>
        <w:t> </w:t>
      </w:r>
      <w:r>
        <w:t xml:space="preserve">• Boys – Winners: </w:t>
      </w:r>
      <w:r>
        <w:rPr>
          <w:i/>
          <w:iCs/>
        </w:rPr>
        <w:t>Team Gladiators</w:t>
      </w:r>
      <w:r>
        <w:t xml:space="preserve"> </w:t>
      </w:r>
      <w:r>
        <w:rPr>
          <w:noProof/>
        </w:rPr>
        <w:drawing>
          <wp:inline distL="0" distT="0" distB="0" distR="0">
            <wp:extent cx="3302944" cy="1767840"/>
            <wp:effectExtent l="0" t="0" r="0" b="3810"/>
            <wp:docPr id="1032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02944" cy="176784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t> </w:t>
      </w:r>
      <w:r>
        <w:t> </w:t>
      </w:r>
      <w:r>
        <w:t xml:space="preserve">• Girls – Winners: </w:t>
      </w:r>
      <w:r>
        <w:rPr>
          <w:i/>
          <w:iCs/>
        </w:rPr>
        <w:t>Team War</w:t>
      </w:r>
      <w:r>
        <w:rPr>
          <w:i/>
          <w:iCs/>
        </w:rPr>
        <w:t xml:space="preserve"> </w:t>
      </w:r>
      <w:r>
        <w:rPr>
          <w:i/>
          <w:iCs/>
        </w:rPr>
        <w:t xml:space="preserve"> </w:t>
      </w:r>
      <w:r>
        <w:rPr>
          <w:noProof/>
        </w:rPr>
        <w:drawing>
          <wp:inline distL="0" distT="0" distB="0" distR="0">
            <wp:extent cx="4844371" cy="3192780"/>
            <wp:effectExtent l="0" t="0" r="0" b="7620"/>
            <wp:docPr id="1033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44371" cy="31927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1"/>
          <w:numId w:val="27"/>
        </w:numPr>
        <w:rPr/>
      </w:pPr>
      <w:r>
        <w:rPr>
          <w:b/>
          <w:bCs/>
        </w:rPr>
        <w:t>Cricket (7th Feb):</w:t>
      </w:r>
      <w:r>
        <w:t xml:space="preserve"> Winners – </w:t>
      </w:r>
      <w:r>
        <w:rPr>
          <w:i/>
          <w:iCs/>
        </w:rPr>
        <w:t>Team MCA Lions</w:t>
      </w:r>
      <w:r>
        <w:rPr>
          <w:i/>
          <w:iCs/>
        </w:rPr>
        <w:t xml:space="preserve"> </w:t>
      </w:r>
      <w:r>
        <w:rPr>
          <w:noProof/>
        </w:rPr>
        <w:drawing>
          <wp:inline distL="0" distT="0" distB="0" distR="0">
            <wp:extent cx="4061460" cy="4229100"/>
            <wp:effectExtent l="0" t="0" r="0" b="0"/>
            <wp:docPr id="1034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61460" cy="4229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</w:rPr>
      </w:pPr>
      <w:r>
        <w:rPr>
          <w:b/>
          <w:bCs/>
        </w:rPr>
        <w:t>3.2. Inaugural Event</w:t>
      </w:r>
    </w:p>
    <w:p>
      <w:pPr>
        <w:pStyle w:val="style0"/>
        <w:numPr>
          <w:ilvl w:val="0"/>
          <w:numId w:val="28"/>
        </w:numPr>
        <w:rPr/>
      </w:pPr>
      <w:r>
        <w:rPr>
          <w:b/>
          <w:bCs/>
        </w:rPr>
        <w:t>Opening Ceremony:</w:t>
      </w:r>
      <w:r>
        <w:br/>
      </w:r>
      <w:r>
        <w:t xml:space="preserve">The inaugural session on 8th Feb featured a theme of traditional wear. The ceremony </w:t>
      </w:r>
      <w:r>
        <w:t>commenced with a grand welcome, followed by performances that reflected rich cultural heritage.</w:t>
      </w:r>
    </w:p>
    <w:p>
      <w:pPr>
        <w:pStyle w:val="style0"/>
        <w:numPr>
          <w:ilvl w:val="0"/>
          <w:numId w:val="28"/>
        </w:numPr>
        <w:rPr/>
      </w:pPr>
      <w:r>
        <w:rPr>
          <w:b/>
          <w:bCs/>
        </w:rPr>
        <w:t>Guest Appearances:</w:t>
      </w:r>
      <w:r>
        <w:br/>
      </w:r>
      <w:r>
        <w:t>Distinguished judges and a chef guest graced the occasion. Their presence added an element of prestige to the event.</w:t>
      </w:r>
    </w:p>
    <w:p>
      <w:pPr>
        <w:pStyle w:val="style0"/>
        <w:numPr>
          <w:ilvl w:val="0"/>
          <w:numId w:val="28"/>
        </w:numPr>
        <w:rPr/>
      </w:pPr>
      <w:r>
        <w:rPr>
          <w:b/>
          <w:bCs/>
        </w:rPr>
        <w:t>Key Highlights:</w:t>
      </w:r>
      <w:r>
        <w:br/>
      </w:r>
      <w:r>
        <w:t>The guests not only distributed awards to deserving participants but also shared insightful thoughts and motivational messages that resonated with the audience.</w:t>
      </w:r>
    </w:p>
    <w:p>
      <w:pPr>
        <w:pStyle w:val="style0"/>
        <w:ind w:left="720"/>
        <w:rPr/>
      </w:pPr>
      <w:r>
        <w:rPr>
          <w:noProof/>
        </w:rPr>
        <w:drawing>
          <wp:inline distL="0" distT="0" distB="0" distR="0">
            <wp:extent cx="4692144" cy="2377839"/>
            <wp:effectExtent l="0" t="0" r="0" b="3810"/>
            <wp:docPr id="1035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92144" cy="23778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</w:rPr>
      </w:pPr>
      <w:r>
        <w:rPr>
          <w:b/>
          <w:bCs/>
        </w:rPr>
        <w:t>3.3. Cultural Events</w:t>
      </w:r>
    </w:p>
    <w:p>
      <w:pPr>
        <w:pStyle w:val="style0"/>
        <w:numPr>
          <w:ilvl w:val="0"/>
          <w:numId w:val="29"/>
        </w:numPr>
        <w:rPr/>
      </w:pPr>
      <w:r>
        <w:rPr>
          <w:b/>
          <w:bCs/>
        </w:rPr>
        <w:t>Performances:</w:t>
      </w:r>
      <w:r>
        <w:br/>
      </w:r>
      <w:r>
        <w:t>The cultural segment on 9th Feb embraced a western theme. It featured energetic dance performances and a stylish ramp walk that captivated the audience.</w:t>
      </w:r>
    </w:p>
    <w:p>
      <w:pPr>
        <w:pStyle w:val="style0"/>
        <w:numPr>
          <w:ilvl w:val="0"/>
          <w:numId w:val="29"/>
        </w:numPr>
        <w:rPr/>
      </w:pPr>
      <w:r>
        <w:rPr>
          <w:b/>
          <w:bCs/>
        </w:rPr>
        <w:t>Competitions &amp; Awards:</w:t>
      </w:r>
      <w:r>
        <w:br/>
      </w:r>
      <w:r>
        <w:t>Participants engaged in dynamic performances, with awards distributed for excellence in creativity and presentation.</w:t>
      </w:r>
    </w:p>
    <w:p>
      <w:pPr>
        <w:pStyle w:val="style0"/>
        <w:numPr>
          <w:ilvl w:val="0"/>
          <w:numId w:val="29"/>
        </w:numPr>
        <w:rPr/>
      </w:pPr>
      <w:r>
        <w:rPr>
          <w:b/>
          <w:bCs/>
        </w:rPr>
        <w:t>Audience Engagement:</w:t>
      </w:r>
      <w:r>
        <w:br/>
      </w:r>
      <w:r>
        <w:t>The evening culminated in a dinner where participants, organizers, and guests mingled, reflecting on the day’s events and enjoying the social ambiance.</w:t>
      </w:r>
    </w:p>
    <w:p>
      <w:pPr>
        <w:pStyle w:val="style0"/>
        <w:ind w:left="720"/>
        <w:rPr/>
      </w:pPr>
      <w:r>
        <w:rPr>
          <w:noProof/>
        </w:rPr>
        <w:drawing>
          <wp:inline distL="0" distT="0" distB="0" distR="0">
            <wp:extent cx="6050280" cy="5684520"/>
            <wp:effectExtent l="0" t="0" r="7620" b="0"/>
            <wp:docPr id="103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50280" cy="5684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pict>
          <v:rect id="1037" fillcolor="#a0a0a0" stroked="f" style="margin-left:0.0pt;margin-top:0.0pt;width:0.0pt;height:1.5pt;mso-wrap-distance-left:0.0pt;mso-wrap-distance-right:0.0pt;visibility:visible;" o:hr="t" o:hralign="center" o:hrstd="t">
            <v:stroke on="f"/>
            <v:fill/>
          </v:rect>
        </w:pict>
      </w:r>
    </w:p>
    <w:p>
      <w:pPr>
        <w:pStyle w:val="style0"/>
        <w:rPr>
          <w:b/>
          <w:bCs/>
        </w:rPr>
      </w:pPr>
      <w:r>
        <w:rPr>
          <w:b/>
          <w:bCs/>
        </w:rPr>
        <w:t>4</w:t>
      </w:r>
      <w:r>
        <w:rPr>
          <w:b/>
          <w:bCs/>
        </w:rPr>
        <w:t>. Conclusion</w:t>
      </w:r>
    </w:p>
    <w:p>
      <w:pPr>
        <w:pStyle w:val="style0"/>
        <w:numPr>
          <w:ilvl w:val="0"/>
          <w:numId w:val="33"/>
        </w:numPr>
        <w:rPr/>
      </w:pPr>
      <w:r>
        <w:rPr>
          <w:b/>
          <w:bCs/>
        </w:rPr>
        <w:t>Summary:</w:t>
      </w:r>
      <w:r>
        <w:br/>
      </w:r>
      <w:r>
        <w:t>Chrysalis successfully brought together a diverse set of activities that balanced competition with creativity. The sports segment was a testament to teamwork and endurance, the inaugural session set an inspirational tone with its traditional theme and award distributions, and the cultural evening provided a platform for expressive performance and social bonding.</w:t>
      </w:r>
    </w:p>
    <w:p>
      <w:pPr>
        <w:pStyle w:val="style0"/>
        <w:rPr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FDB4A668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">
    <w:nsid w:val="00000001"/>
    <w:multiLevelType w:val="multilevel"/>
    <w:tmpl w:val="FBDE166E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000002"/>
    <w:multiLevelType w:val="multilevel"/>
    <w:tmpl w:val="D4EAB38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000003"/>
    <w:multiLevelType w:val="multilevel"/>
    <w:tmpl w:val="E3EEB098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">
    <w:nsid w:val="00000004"/>
    <w:multiLevelType w:val="multilevel"/>
    <w:tmpl w:val="F1FE5BF4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0000005"/>
    <w:multiLevelType w:val="multilevel"/>
    <w:tmpl w:val="204449F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0000006"/>
    <w:multiLevelType w:val="multilevel"/>
    <w:tmpl w:val="42B69A3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0000007"/>
    <w:multiLevelType w:val="multilevel"/>
    <w:tmpl w:val="0310B444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0000008"/>
    <w:multiLevelType w:val="multilevel"/>
    <w:tmpl w:val="22B25C98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0000009"/>
    <w:multiLevelType w:val="multilevel"/>
    <w:tmpl w:val="41221F7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000000A"/>
    <w:multiLevelType w:val="multilevel"/>
    <w:tmpl w:val="9E0C9C7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000000B"/>
    <w:multiLevelType w:val="multilevel"/>
    <w:tmpl w:val="847860DE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000000C"/>
    <w:multiLevelType w:val="multilevel"/>
    <w:tmpl w:val="E9060D7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000000D"/>
    <w:multiLevelType w:val="multilevel"/>
    <w:tmpl w:val="0570EF7A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4">
    <w:nsid w:val="0000000E"/>
    <w:multiLevelType w:val="multilevel"/>
    <w:tmpl w:val="3726FF08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000000F"/>
    <w:multiLevelType w:val="multilevel"/>
    <w:tmpl w:val="CAB622DA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0000010"/>
    <w:multiLevelType w:val="multilevel"/>
    <w:tmpl w:val="F3D84DB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0000011"/>
    <w:multiLevelType w:val="multilevel"/>
    <w:tmpl w:val="50703A2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0000012"/>
    <w:multiLevelType w:val="multilevel"/>
    <w:tmpl w:val="C29420F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0000013"/>
    <w:multiLevelType w:val="multilevel"/>
    <w:tmpl w:val="EA78BCD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0000014"/>
    <w:multiLevelType w:val="multilevel"/>
    <w:tmpl w:val="AF1A075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00000015"/>
    <w:multiLevelType w:val="multilevel"/>
    <w:tmpl w:val="8E62B034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00000016"/>
    <w:multiLevelType w:val="multilevel"/>
    <w:tmpl w:val="458ED18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00000017"/>
    <w:multiLevelType w:val="multilevel"/>
    <w:tmpl w:val="5C22090E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00000018"/>
    <w:multiLevelType w:val="multilevel"/>
    <w:tmpl w:val="5584282E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00000019"/>
    <w:multiLevelType w:val="multilevel"/>
    <w:tmpl w:val="BDC83E8E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0000001A"/>
    <w:multiLevelType w:val="multilevel"/>
    <w:tmpl w:val="6AFE211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0000001B"/>
    <w:multiLevelType w:val="multilevel"/>
    <w:tmpl w:val="763674D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0000001C"/>
    <w:multiLevelType w:val="multilevel"/>
    <w:tmpl w:val="D1A2F3D8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0000001D"/>
    <w:multiLevelType w:val="multilevel"/>
    <w:tmpl w:val="E7A0856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0000001E"/>
    <w:multiLevelType w:val="multilevel"/>
    <w:tmpl w:val="C7EAEC1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0000001F"/>
    <w:multiLevelType w:val="multilevel"/>
    <w:tmpl w:val="28C68CA8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00000020"/>
    <w:multiLevelType w:val="multilevel"/>
    <w:tmpl w:val="5766766E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15"/>
  </w:num>
  <w:num w:numId="4">
    <w:abstractNumId w:val="7"/>
  </w:num>
  <w:num w:numId="5">
    <w:abstractNumId w:val="1"/>
  </w:num>
  <w:num w:numId="6">
    <w:abstractNumId w:val="21"/>
  </w:num>
  <w:num w:numId="7">
    <w:abstractNumId w:val="31"/>
  </w:num>
  <w:num w:numId="8">
    <w:abstractNumId w:val="26"/>
  </w:num>
  <w:num w:numId="9">
    <w:abstractNumId w:val="18"/>
  </w:num>
  <w:num w:numId="10">
    <w:abstractNumId w:val="9"/>
  </w:num>
  <w:num w:numId="11">
    <w:abstractNumId w:val="2"/>
  </w:num>
  <w:num w:numId="12">
    <w:abstractNumId w:val="4"/>
  </w:num>
  <w:num w:numId="13">
    <w:abstractNumId w:val="3"/>
  </w:num>
  <w:num w:numId="14">
    <w:abstractNumId w:val="28"/>
  </w:num>
  <w:num w:numId="15">
    <w:abstractNumId w:val="32"/>
  </w:num>
  <w:num w:numId="16">
    <w:abstractNumId w:val="23"/>
  </w:num>
  <w:num w:numId="17">
    <w:abstractNumId w:val="22"/>
  </w:num>
  <w:num w:numId="18">
    <w:abstractNumId w:val="6"/>
  </w:num>
  <w:num w:numId="19">
    <w:abstractNumId w:val="8"/>
  </w:num>
  <w:num w:numId="20">
    <w:abstractNumId w:val="16"/>
  </w:num>
  <w:num w:numId="21">
    <w:abstractNumId w:val="11"/>
  </w:num>
  <w:num w:numId="22">
    <w:abstractNumId w:val="10"/>
  </w:num>
  <w:num w:numId="23">
    <w:abstractNumId w:val="30"/>
  </w:num>
  <w:num w:numId="24">
    <w:abstractNumId w:val="19"/>
  </w:num>
  <w:num w:numId="25">
    <w:abstractNumId w:val="5"/>
  </w:num>
  <w:num w:numId="26">
    <w:abstractNumId w:val="25"/>
  </w:num>
  <w:num w:numId="27">
    <w:abstractNumId w:val="25"/>
    <w:lvlOverride w:ilvl="1">
      <w:lvl w:ilvl="1">
        <w:start w:val="1"/>
        <w:numFmt w:val="bullet"/>
        <w:lvlText w:val="o"/>
        <w:lvlJc w:val="left"/>
        <w:pPr>
          <w:tabs>
            <w:tab w:val="left" w:leader="none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8">
    <w:abstractNumId w:val="29"/>
  </w:num>
  <w:num w:numId="29">
    <w:abstractNumId w:val="24"/>
  </w:num>
  <w:num w:numId="30">
    <w:abstractNumId w:val="12"/>
  </w:num>
  <w:num w:numId="31">
    <w:abstractNumId w:val="20"/>
  </w:num>
  <w:num w:numId="32">
    <w:abstractNumId w:val="17"/>
  </w:num>
  <w:num w:numId="33">
    <w:abstractNumId w:val="27"/>
  </w:num>
  <w:num w:numId="34">
    <w:abstractNumId w:val="1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kern w:val="2"/>
        <w:sz w:val="24"/>
        <w:szCs w:val="24"/>
        <w:lang w:val="en-IN" w:bidi="ar-SA" w:eastAsia="en-US"/>
        <w14:ligatures xmlns:w14="http://schemas.microsoft.com/office/word/2010/wordml" w14:val="standardContextual"/>
      </w:rPr>
    </w:rPrDefault>
    <w:pPrDefault>
      <w:pPr>
        <w:spacing w:after="160" w:lineRule="auto" w:line="278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0"/>
    <w:link w:val="style4097"/>
    <w:qFormat/>
    <w:uiPriority w:val="9"/>
    <w:pPr>
      <w:keepNext/>
      <w:keepLines/>
      <w:spacing w:before="360" w:after="80"/>
      <w:outlineLvl w:val="0"/>
    </w:pPr>
    <w:rPr>
      <w:rFonts w:ascii="Calibri Light" w:cs="宋体" w:eastAsia="宋体" w:hAnsi="Calibri Light"/>
      <w:color w:val="2f5496"/>
      <w:sz w:val="40"/>
      <w:szCs w:val="40"/>
    </w:rPr>
  </w:style>
  <w:style w:type="paragraph" w:styleId="style2">
    <w:name w:val="heading 2"/>
    <w:basedOn w:val="style0"/>
    <w:next w:val="style0"/>
    <w:link w:val="style4098"/>
    <w:qFormat/>
    <w:uiPriority w:val="9"/>
    <w:pPr>
      <w:keepNext/>
      <w:keepLines/>
      <w:spacing w:before="160" w:after="80"/>
      <w:outlineLvl w:val="1"/>
    </w:pPr>
    <w:rPr>
      <w:rFonts w:ascii="Calibri Light" w:cs="宋体" w:eastAsia="宋体" w:hAnsi="Calibri Light"/>
      <w:color w:val="2f5496"/>
      <w:sz w:val="32"/>
      <w:szCs w:val="32"/>
    </w:rPr>
  </w:style>
  <w:style w:type="paragraph" w:styleId="style3">
    <w:name w:val="heading 3"/>
    <w:basedOn w:val="style0"/>
    <w:next w:val="style0"/>
    <w:link w:val="style4099"/>
    <w:qFormat/>
    <w:uiPriority w:val="9"/>
    <w:pPr>
      <w:keepNext/>
      <w:keepLines/>
      <w:spacing w:before="160" w:after="80"/>
      <w:outlineLvl w:val="2"/>
    </w:pPr>
    <w:rPr>
      <w:rFonts w:cs="宋体" w:eastAsia="宋体"/>
      <w:color w:val="2f5496"/>
      <w:sz w:val="28"/>
      <w:szCs w:val="28"/>
    </w:rPr>
  </w:style>
  <w:style w:type="paragraph" w:styleId="style4">
    <w:name w:val="heading 4"/>
    <w:basedOn w:val="style0"/>
    <w:next w:val="style0"/>
    <w:link w:val="style4100"/>
    <w:qFormat/>
    <w:uiPriority w:val="9"/>
    <w:pPr>
      <w:keepNext/>
      <w:keepLines/>
      <w:spacing w:before="80" w:after="40"/>
      <w:outlineLvl w:val="3"/>
    </w:pPr>
    <w:rPr>
      <w:rFonts w:cs="宋体" w:eastAsia="宋体"/>
      <w:i/>
      <w:iCs/>
      <w:color w:val="2f5496"/>
    </w:rPr>
  </w:style>
  <w:style w:type="paragraph" w:styleId="style5">
    <w:name w:val="heading 5"/>
    <w:basedOn w:val="style0"/>
    <w:next w:val="style0"/>
    <w:link w:val="style4101"/>
    <w:qFormat/>
    <w:uiPriority w:val="9"/>
    <w:pPr>
      <w:keepNext/>
      <w:keepLines/>
      <w:spacing w:before="80" w:after="40"/>
      <w:outlineLvl w:val="4"/>
    </w:pPr>
    <w:rPr>
      <w:rFonts w:cs="宋体" w:eastAsia="宋体"/>
      <w:color w:val="2f5496"/>
    </w:rPr>
  </w:style>
  <w:style w:type="paragraph" w:styleId="style6">
    <w:name w:val="heading 6"/>
    <w:basedOn w:val="style0"/>
    <w:next w:val="style0"/>
    <w:link w:val="style4102"/>
    <w:qFormat/>
    <w:uiPriority w:val="9"/>
    <w:pPr>
      <w:keepNext/>
      <w:keepLines/>
      <w:spacing w:before="40" w:after="0"/>
      <w:outlineLvl w:val="5"/>
    </w:pPr>
    <w:rPr>
      <w:rFonts w:cs="宋体" w:eastAsia="宋体"/>
      <w:i/>
      <w:iCs/>
      <w:color w:val="595959"/>
    </w:rPr>
  </w:style>
  <w:style w:type="paragraph" w:styleId="style7">
    <w:name w:val="heading 7"/>
    <w:basedOn w:val="style0"/>
    <w:next w:val="style0"/>
    <w:link w:val="style4103"/>
    <w:qFormat/>
    <w:uiPriority w:val="9"/>
    <w:pPr>
      <w:keepNext/>
      <w:keepLines/>
      <w:spacing w:before="40" w:after="0"/>
      <w:outlineLvl w:val="6"/>
    </w:pPr>
    <w:rPr>
      <w:rFonts w:cs="宋体" w:eastAsia="宋体"/>
      <w:color w:val="595959"/>
    </w:rPr>
  </w:style>
  <w:style w:type="paragraph" w:styleId="style8">
    <w:name w:val="heading 8"/>
    <w:basedOn w:val="style0"/>
    <w:next w:val="style0"/>
    <w:link w:val="style4104"/>
    <w:qFormat/>
    <w:uiPriority w:val="9"/>
    <w:pPr>
      <w:keepNext/>
      <w:keepLines/>
      <w:spacing w:after="0"/>
      <w:outlineLvl w:val="7"/>
    </w:pPr>
    <w:rPr>
      <w:rFonts w:cs="宋体" w:eastAsia="宋体"/>
      <w:i/>
      <w:iCs/>
      <w:color w:val="272727"/>
    </w:rPr>
  </w:style>
  <w:style w:type="paragraph" w:styleId="style9">
    <w:name w:val="heading 9"/>
    <w:basedOn w:val="style0"/>
    <w:next w:val="style0"/>
    <w:link w:val="style4105"/>
    <w:qFormat/>
    <w:uiPriority w:val="9"/>
    <w:pPr>
      <w:keepNext/>
      <w:keepLines/>
      <w:spacing w:after="0"/>
      <w:outlineLvl w:val="8"/>
    </w:pPr>
    <w:rPr>
      <w:rFonts w:cs="宋体" w:eastAsia="宋体"/>
      <w:color w:val="272727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Heading 1 Char_0b22f67c-9a73-4bc5-b511-81af8b1e9e6c"/>
    <w:basedOn w:val="style65"/>
    <w:next w:val="style4097"/>
    <w:link w:val="style1"/>
    <w:uiPriority w:val="9"/>
    <w:rPr>
      <w:rFonts w:ascii="Calibri Light" w:cs="宋体" w:eastAsia="宋体" w:hAnsi="Calibri Light"/>
      <w:color w:val="2f5496"/>
      <w:sz w:val="40"/>
      <w:szCs w:val="40"/>
    </w:rPr>
  </w:style>
  <w:style w:type="character" w:customStyle="1" w:styleId="style4098">
    <w:name w:val="Heading 2 Char_8d0bb052-c9fe-4f00-a755-b20adbf357cb"/>
    <w:basedOn w:val="style65"/>
    <w:next w:val="style4098"/>
    <w:link w:val="style2"/>
    <w:uiPriority w:val="9"/>
    <w:rPr>
      <w:rFonts w:ascii="Calibri Light" w:cs="宋体" w:eastAsia="宋体" w:hAnsi="Calibri Light"/>
      <w:color w:val="2f5496"/>
      <w:sz w:val="32"/>
      <w:szCs w:val="32"/>
    </w:rPr>
  </w:style>
  <w:style w:type="character" w:customStyle="1" w:styleId="style4099">
    <w:name w:val="Heading 3 Char_4bb3f0cb-70ed-4ff4-9509-c4103dced36d"/>
    <w:basedOn w:val="style65"/>
    <w:next w:val="style4099"/>
    <w:link w:val="style3"/>
    <w:uiPriority w:val="9"/>
    <w:rPr>
      <w:rFonts w:cs="宋体" w:eastAsia="宋体"/>
      <w:color w:val="2f5496"/>
      <w:sz w:val="28"/>
      <w:szCs w:val="28"/>
    </w:rPr>
  </w:style>
  <w:style w:type="character" w:customStyle="1" w:styleId="style4100">
    <w:name w:val="Heading 4 Char_7f0435a7-b358-4229-b23e-8446b1ffc3c4"/>
    <w:basedOn w:val="style65"/>
    <w:next w:val="style4100"/>
    <w:link w:val="style4"/>
    <w:uiPriority w:val="9"/>
    <w:rPr>
      <w:rFonts w:cs="宋体" w:eastAsia="宋体"/>
      <w:i/>
      <w:iCs/>
      <w:color w:val="2f5496"/>
    </w:rPr>
  </w:style>
  <w:style w:type="character" w:customStyle="1" w:styleId="style4101">
    <w:name w:val="Heading 5 Char_e34c10d9-b7a5-457a-8697-e1c4de65bdad"/>
    <w:basedOn w:val="style65"/>
    <w:next w:val="style4101"/>
    <w:link w:val="style5"/>
    <w:uiPriority w:val="9"/>
    <w:rPr>
      <w:rFonts w:cs="宋体" w:eastAsia="宋体"/>
      <w:color w:val="2f5496"/>
    </w:rPr>
  </w:style>
  <w:style w:type="character" w:customStyle="1" w:styleId="style4102">
    <w:name w:val="Heading 6 Char_faac16b0-58e0-40d5-b73c-8bf0cf74d879"/>
    <w:basedOn w:val="style65"/>
    <w:next w:val="style4102"/>
    <w:link w:val="style6"/>
    <w:uiPriority w:val="9"/>
    <w:rPr>
      <w:rFonts w:cs="宋体" w:eastAsia="宋体"/>
      <w:i/>
      <w:iCs/>
      <w:color w:val="595959"/>
    </w:rPr>
  </w:style>
  <w:style w:type="character" w:customStyle="1" w:styleId="style4103">
    <w:name w:val="Heading 7 Char_f09f1f59-58bf-4b65-86d0-6073c9eaa7f6"/>
    <w:basedOn w:val="style65"/>
    <w:next w:val="style4103"/>
    <w:link w:val="style7"/>
    <w:uiPriority w:val="9"/>
    <w:rPr>
      <w:rFonts w:cs="宋体" w:eastAsia="宋体"/>
      <w:color w:val="595959"/>
    </w:rPr>
  </w:style>
  <w:style w:type="character" w:customStyle="1" w:styleId="style4104">
    <w:name w:val="Heading 8 Char_4b7cfca8-be02-49af-a6b4-7c7761abb547"/>
    <w:basedOn w:val="style65"/>
    <w:next w:val="style4104"/>
    <w:link w:val="style8"/>
    <w:uiPriority w:val="9"/>
    <w:rPr>
      <w:rFonts w:cs="宋体" w:eastAsia="宋体"/>
      <w:i/>
      <w:iCs/>
      <w:color w:val="272727"/>
    </w:rPr>
  </w:style>
  <w:style w:type="character" w:customStyle="1" w:styleId="style4105">
    <w:name w:val="Heading 9 Char_7dfc9bb3-1fa8-4143-9029-15711ba66d44"/>
    <w:basedOn w:val="style65"/>
    <w:next w:val="style4105"/>
    <w:link w:val="style9"/>
    <w:uiPriority w:val="9"/>
    <w:rPr>
      <w:rFonts w:cs="宋体" w:eastAsia="宋体"/>
      <w:color w:val="272727"/>
    </w:rPr>
  </w:style>
  <w:style w:type="paragraph" w:styleId="style62">
    <w:name w:val="Title"/>
    <w:basedOn w:val="style0"/>
    <w:next w:val="style0"/>
    <w:link w:val="style4106"/>
    <w:qFormat/>
    <w:uiPriority w:val="10"/>
    <w:pPr>
      <w:spacing w:after="80" w:lineRule="auto" w:line="240"/>
      <w:contextualSpacing/>
    </w:pPr>
    <w:rPr>
      <w:rFonts w:ascii="Calibri Light" w:cs="宋体" w:eastAsia="宋体" w:hAnsi="Calibri Light"/>
      <w:spacing w:val="-10"/>
      <w:kern w:val="28"/>
      <w:sz w:val="56"/>
      <w:szCs w:val="56"/>
    </w:rPr>
  </w:style>
  <w:style w:type="character" w:customStyle="1" w:styleId="style4106">
    <w:name w:val="Title Char_77b56f18-fbf4-4734-96eb-9a8b0836ad5b"/>
    <w:basedOn w:val="style65"/>
    <w:next w:val="style4106"/>
    <w:link w:val="style62"/>
    <w:uiPriority w:val="10"/>
    <w:rPr>
      <w:rFonts w:ascii="Calibri Light" w:cs="宋体" w:eastAsia="宋体" w:hAnsi="Calibri Light"/>
      <w:spacing w:val="-10"/>
      <w:kern w:val="28"/>
      <w:sz w:val="56"/>
      <w:szCs w:val="56"/>
    </w:rPr>
  </w:style>
  <w:style w:type="paragraph" w:styleId="style74">
    <w:name w:val="Subtitle"/>
    <w:basedOn w:val="style0"/>
    <w:next w:val="style0"/>
    <w:link w:val="style4107"/>
    <w:qFormat/>
    <w:uiPriority w:val="11"/>
    <w:pPr>
      <w:numPr>
        <w:ilvl w:val="1"/>
        <w:numId w:val="0"/>
      </w:numPr>
    </w:pPr>
    <w:rPr>
      <w:rFonts w:cs="宋体" w:eastAsia="宋体"/>
      <w:color w:val="595959"/>
      <w:spacing w:val="15"/>
      <w:sz w:val="28"/>
      <w:szCs w:val="28"/>
    </w:rPr>
  </w:style>
  <w:style w:type="character" w:customStyle="1" w:styleId="style4107">
    <w:name w:val="Subtitle Char"/>
    <w:basedOn w:val="style65"/>
    <w:next w:val="style4107"/>
    <w:link w:val="style74"/>
    <w:uiPriority w:val="11"/>
    <w:rPr>
      <w:rFonts w:cs="宋体" w:eastAsia="宋体"/>
      <w:color w:val="595959"/>
      <w:spacing w:val="15"/>
      <w:sz w:val="28"/>
      <w:szCs w:val="28"/>
    </w:rPr>
  </w:style>
  <w:style w:type="paragraph" w:styleId="style180">
    <w:name w:val="Quote"/>
    <w:basedOn w:val="style0"/>
    <w:next w:val="style0"/>
    <w:link w:val="style4108"/>
    <w:qFormat/>
    <w:uiPriority w:val="29"/>
    <w:pPr>
      <w:spacing w:before="160"/>
      <w:jc w:val="center"/>
    </w:pPr>
    <w:rPr>
      <w:i/>
      <w:iCs/>
      <w:color w:val="404040"/>
    </w:rPr>
  </w:style>
  <w:style w:type="character" w:customStyle="1" w:styleId="style4108">
    <w:name w:val="Quote Char_84bcebfc-e8b1-46c8-a763-8c5e2f168e53"/>
    <w:basedOn w:val="style65"/>
    <w:next w:val="style4108"/>
    <w:link w:val="style180"/>
    <w:uiPriority w:val="29"/>
    <w:rPr>
      <w:i/>
      <w:iCs/>
      <w:color w:val="404040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261">
    <w:name w:val="Intense Emphasis"/>
    <w:basedOn w:val="style65"/>
    <w:next w:val="style261"/>
    <w:qFormat/>
    <w:uiPriority w:val="21"/>
    <w:rPr>
      <w:i/>
      <w:iCs/>
      <w:color w:val="2f5496"/>
    </w:rPr>
  </w:style>
  <w:style w:type="paragraph" w:styleId="style181">
    <w:name w:val="Intense Quote"/>
    <w:basedOn w:val="style0"/>
    <w:next w:val="style0"/>
    <w:link w:val="style4109"/>
    <w:qFormat/>
    <w:uiPriority w:val="30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style4109">
    <w:name w:val="Intense Quote Char_cfb044a9-073c-4e49-850d-69af3a02c68a"/>
    <w:basedOn w:val="style65"/>
    <w:next w:val="style4109"/>
    <w:link w:val="style181"/>
    <w:uiPriority w:val="30"/>
    <w:rPr>
      <w:i/>
      <w:iCs/>
      <w:color w:val="2f5496"/>
    </w:rPr>
  </w:style>
  <w:style w:type="character" w:styleId="style263">
    <w:name w:val="Intense Reference"/>
    <w:basedOn w:val="style65"/>
    <w:next w:val="style263"/>
    <w:qFormat/>
    <w:uiPriority w:val="32"/>
    <w:rPr>
      <w:b/>
      <w:bCs/>
      <w:smallCaps/>
      <w:color w:val="2f5496"/>
      <w:spacing w:val="5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2" Type="http://schemas.openxmlformats.org/officeDocument/2006/relationships/theme" Target="theme/theme1.xml"/><Relationship Id="rId9" Type="http://schemas.openxmlformats.org/officeDocument/2006/relationships/styles" Target="style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Words>588</Words>
  <Pages>6</Pages>
  <Characters>3583</Characters>
  <Application>WPS Office</Application>
  <DocSecurity>0</DocSecurity>
  <Paragraphs>48</Paragraphs>
  <ScaleCrop>false</ScaleCrop>
  <LinksUpToDate>false</LinksUpToDate>
  <CharactersWithSpaces>4146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2025-02-11T07:03:00Z</dcterms:created>
  <dc:creator>Sankalp Singh</dc:creator>
  <lastModifiedBy>moto g85 5G</lastModifiedBy>
  <dcterms:modified xsi:type="dcterms:W3CDTF">2025-03-05T06:26:37Z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f77bc489e3034311bfb41e16c8d02bca</vt:lpwstr>
  </property>
</Properties>
</file>